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2110" w:rsidRDefault="000B2110">
      <w:pPr>
        <w:pStyle w:val="normal0"/>
      </w:pPr>
    </w:p>
    <w:tbl>
      <w:tblPr>
        <w:tblStyle w:val="a"/>
        <w:tblW w:w="11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60"/>
        <w:gridCol w:w="6750"/>
      </w:tblGrid>
      <w:tr w:rsidR="000B2110">
        <w:tc>
          <w:tcPr>
            <w:tcW w:w="45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110" w:rsidRDefault="004B28C3">
            <w:pPr>
              <w:pStyle w:val="normal0"/>
              <w:widowControl w:val="0"/>
              <w:spacing w:before="240" w:after="240" w:line="240" w:lineRule="auto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Profile</w:t>
            </w:r>
          </w:p>
          <w:p w:rsidR="000B2110" w:rsidRDefault="004B28C3">
            <w:pPr>
              <w:pStyle w:val="normal0"/>
              <w:widowControl w:val="0"/>
              <w:spacing w:before="240" w:after="240" w:line="240" w:lineRule="auto"/>
            </w:pPr>
            <w:r>
              <w:t>I am a contemporary realist painter who lives and works in Boston, MA.  My work ranges from still life, landscape, and the figurative.  The themes I explore relate to femininity, black culture, race, beauty and magic in the ordinary, family and human conne</w:t>
            </w:r>
            <w:r>
              <w:t>ction.</w:t>
            </w:r>
          </w:p>
          <w:p w:rsidR="000B2110" w:rsidRDefault="000B2110">
            <w:pPr>
              <w:pStyle w:val="normal0"/>
              <w:widowControl w:val="0"/>
              <w:spacing w:before="240" w:after="240" w:line="240" w:lineRule="auto"/>
            </w:pPr>
          </w:p>
          <w:p w:rsidR="000B2110" w:rsidRDefault="004B28C3">
            <w:pPr>
              <w:pStyle w:val="normal0"/>
              <w:widowControl w:val="0"/>
              <w:spacing w:before="240" w:after="240" w:line="180" w:lineRule="auto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Education</w:t>
            </w:r>
          </w:p>
          <w:p w:rsidR="000B2110" w:rsidRDefault="004B28C3">
            <w:pPr>
              <w:pStyle w:val="normal0"/>
              <w:widowControl w:val="0"/>
              <w:spacing w:before="240" w:after="240" w:line="180" w:lineRule="auto"/>
            </w:pPr>
            <w:r>
              <w:t>BFA</w:t>
            </w:r>
          </w:p>
          <w:p w:rsidR="000B2110" w:rsidRDefault="004B28C3">
            <w:pPr>
              <w:pStyle w:val="normal0"/>
              <w:widowControl w:val="0"/>
              <w:spacing w:before="240" w:after="240" w:line="180" w:lineRule="auto"/>
            </w:pPr>
            <w:r>
              <w:t>Syracuse University</w:t>
            </w:r>
          </w:p>
          <w:p w:rsidR="000B2110" w:rsidRDefault="004B28C3">
            <w:pPr>
              <w:pStyle w:val="normal0"/>
              <w:widowControl w:val="0"/>
              <w:spacing w:before="240" w:after="240" w:line="180" w:lineRule="auto"/>
            </w:pPr>
            <w:r>
              <w:t>1998-2002</w:t>
            </w:r>
          </w:p>
          <w:p w:rsidR="000B2110" w:rsidRDefault="000B2110">
            <w:pPr>
              <w:pStyle w:val="normal0"/>
              <w:widowControl w:val="0"/>
              <w:spacing w:before="240" w:after="240" w:line="180" w:lineRule="auto"/>
            </w:pPr>
          </w:p>
          <w:p w:rsidR="000B2110" w:rsidRDefault="004B28C3">
            <w:pPr>
              <w:pStyle w:val="normal0"/>
              <w:widowControl w:val="0"/>
              <w:spacing w:before="240" w:after="240" w:line="180" w:lineRule="auto"/>
            </w:pPr>
            <w:r>
              <w:t>M.Ed.</w:t>
            </w:r>
          </w:p>
          <w:p w:rsidR="000B2110" w:rsidRDefault="004B28C3">
            <w:pPr>
              <w:pStyle w:val="normal0"/>
              <w:widowControl w:val="0"/>
              <w:spacing w:before="240" w:after="240" w:line="180" w:lineRule="auto"/>
            </w:pPr>
            <w:r>
              <w:t>Lesley University</w:t>
            </w:r>
          </w:p>
          <w:p w:rsidR="000B2110" w:rsidRDefault="004B28C3">
            <w:pPr>
              <w:pStyle w:val="normal0"/>
              <w:widowControl w:val="0"/>
              <w:spacing w:before="240" w:after="240" w:line="180" w:lineRule="auto"/>
            </w:pPr>
            <w:r>
              <w:t>2006-2008</w:t>
            </w:r>
          </w:p>
          <w:p w:rsidR="000B2110" w:rsidRDefault="000B2110">
            <w:pPr>
              <w:pStyle w:val="normal0"/>
              <w:widowControl w:val="0"/>
              <w:spacing w:before="240" w:after="240" w:line="180" w:lineRule="auto"/>
            </w:pPr>
          </w:p>
          <w:p w:rsidR="000B2110" w:rsidRDefault="004B28C3">
            <w:pPr>
              <w:pStyle w:val="normal0"/>
              <w:widowControl w:val="0"/>
              <w:spacing w:before="240" w:after="240" w:line="180" w:lineRule="auto"/>
            </w:pPr>
            <w:r>
              <w:rPr>
                <w:sz w:val="36"/>
                <w:szCs w:val="36"/>
              </w:rPr>
              <w:t>Skills</w:t>
            </w:r>
          </w:p>
          <w:p w:rsidR="000B2110" w:rsidRDefault="004B28C3">
            <w:pPr>
              <w:pStyle w:val="normal0"/>
              <w:widowControl w:val="0"/>
              <w:spacing w:before="240" w:after="240" w:line="180" w:lineRule="auto"/>
            </w:pPr>
            <w:r>
              <w:t>Painting</w:t>
            </w:r>
          </w:p>
          <w:p w:rsidR="000B2110" w:rsidRDefault="004B28C3">
            <w:pPr>
              <w:pStyle w:val="normal0"/>
              <w:widowControl w:val="0"/>
              <w:spacing w:before="240" w:after="240" w:line="180" w:lineRule="auto"/>
            </w:pPr>
            <w:r>
              <w:t>Drawing</w:t>
            </w:r>
          </w:p>
          <w:p w:rsidR="000B2110" w:rsidRDefault="004B28C3">
            <w:pPr>
              <w:pStyle w:val="normal0"/>
              <w:widowControl w:val="0"/>
              <w:spacing w:before="240" w:after="240" w:line="180" w:lineRule="auto"/>
            </w:pPr>
            <w:r>
              <w:t>Teaching (MA license – K-8)</w:t>
            </w:r>
          </w:p>
          <w:p w:rsidR="000B2110" w:rsidRDefault="000B2110">
            <w:pPr>
              <w:pStyle w:val="normal0"/>
              <w:widowControl w:val="0"/>
              <w:spacing w:before="240" w:after="240" w:line="180" w:lineRule="auto"/>
            </w:pPr>
          </w:p>
          <w:p w:rsidR="000B2110" w:rsidRDefault="004B28C3">
            <w:pPr>
              <w:pStyle w:val="normal0"/>
              <w:widowControl w:val="0"/>
              <w:spacing w:before="240" w:after="240" w:line="180" w:lineRule="auto"/>
            </w:pPr>
            <w:r>
              <w:rPr>
                <w:sz w:val="36"/>
                <w:szCs w:val="36"/>
              </w:rPr>
              <w:t>Grants and Awards</w:t>
            </w:r>
          </w:p>
          <w:p w:rsidR="000B2110" w:rsidRDefault="004B28C3">
            <w:pPr>
              <w:pStyle w:val="normal0"/>
              <w:widowControl w:val="0"/>
              <w:spacing w:before="240" w:after="240" w:line="180" w:lineRule="auto"/>
            </w:pPr>
            <w:r>
              <w:t>2019 MFA Boston Emerging Artist Fellow</w:t>
            </w:r>
          </w:p>
          <w:p w:rsidR="000B2110" w:rsidRDefault="004B28C3">
            <w:pPr>
              <w:pStyle w:val="normal0"/>
              <w:widowControl w:val="0"/>
              <w:spacing w:before="240" w:after="240" w:line="180" w:lineRule="auto"/>
            </w:pPr>
            <w:r>
              <w:t>2019 – Honorable Mention Gallery 160</w:t>
            </w:r>
          </w:p>
          <w:p w:rsidR="000B2110" w:rsidRDefault="004B28C3">
            <w:pPr>
              <w:pStyle w:val="normal0"/>
              <w:widowControl w:val="0"/>
              <w:spacing w:before="240" w:after="240" w:line="180" w:lineRule="auto"/>
            </w:pPr>
            <w:r>
              <w:t>2010 - Best in Show Quincy Art Fest</w:t>
            </w:r>
          </w:p>
          <w:p w:rsidR="000B2110" w:rsidRDefault="004B28C3">
            <w:pPr>
              <w:pStyle w:val="normal0"/>
              <w:widowControl w:val="0"/>
              <w:spacing w:before="240" w:after="240" w:line="180" w:lineRule="auto"/>
            </w:pPr>
            <w:r>
              <w:t>2007-2008 - John Hope Fellow</w:t>
            </w:r>
          </w:p>
        </w:tc>
        <w:tc>
          <w:tcPr>
            <w:tcW w:w="675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110" w:rsidRDefault="004B28C3">
            <w:pPr>
              <w:pStyle w:val="normal0"/>
              <w:keepLines/>
              <w:widowControl w:val="0"/>
              <w:spacing w:before="240" w:after="240" w:line="240" w:lineRule="auto"/>
            </w:pPr>
            <w:r>
              <w:rPr>
                <w:sz w:val="36"/>
                <w:szCs w:val="36"/>
              </w:rPr>
              <w:t>Exhibitions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2020 Arts Equity Summit, Boston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2020 Solo Show, Mayor’s Neighborhood Gallery, Boston City Hall, Boston,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2019 Juried Show, Hopkinton Center for the Arts, Hopkinton,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2019 Juried Show, Quincy Arts Fest, Quincy,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2019 Juried Show, Gallery 160, Framingham,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2019 Group Show, Arts Affair at Marina Bay, Quincy,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2019 Group Show, Gallery X, New Bedford,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2017 Dorchester Open Studios, Boston,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2014 Juried Show, Focus on the Figure, North River Arts Society, Marshfield,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2014 African American DAC Artists Exhibition, The Scollay Square Gallery, Boston City Hall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2013 Dorchester Open Studios, Boston,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2013 Juried Show, Focus on the Figure, North</w:t>
            </w:r>
            <w:r>
              <w:t xml:space="preserve"> River Arts Society, Marshfield,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2012 Group Show, Boston,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2012 Juried Show, Focus on the Figure, North River Arts Society, Marshfield,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2012 Juried Show, Cohasset,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2011 Dorchester Open Studios, Boston,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2011 Group Show/Festival, Fall River,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2011 Juried Show, Plymouth,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2011 Festival/Demonstration, Plymouth,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2011 Juried Show, Quincy, MA Best in Show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2010 Juried Show, North River Arts Society, Marshfield,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2010 Faculty Show, Worcester Academy, Worcester,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2009 Member Gallery, Plymouth</w:t>
            </w:r>
            <w:r>
              <w:t xml:space="preserve"> Guild for the Arts, Plymouth,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2009 Faculty Show, Worcester Academy, Worcester,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2009 Juried Show, North River Arts Society, Marshfield,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spacing w:line="283" w:lineRule="auto"/>
            </w:pPr>
            <w:r>
              <w:t>2009 Solo Exhibition, One Love Café, Worcester, MA</w:t>
            </w:r>
          </w:p>
          <w:p w:rsidR="000B2110" w:rsidRDefault="004B28C3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</w:pPr>
            <w:r>
              <w:t xml:space="preserve">2007 M.Ed. Thesis Exhibition, Lesley University, Cambridge, </w:t>
            </w:r>
            <w:r>
              <w:t>MA</w:t>
            </w:r>
          </w:p>
        </w:tc>
      </w:tr>
    </w:tbl>
    <w:p w:rsidR="000B2110" w:rsidRDefault="000B2110">
      <w:pPr>
        <w:pStyle w:val="normal0"/>
      </w:pPr>
    </w:p>
    <w:sectPr w:rsidR="000B2110" w:rsidSect="000B2110">
      <w:headerReference w:type="default" r:id="rId5"/>
      <w:pgSz w:w="12240" w:h="15840"/>
      <w:pgMar w:top="1440" w:right="450" w:bottom="270" w:left="450" w:header="27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2110" w:rsidRDefault="004B28C3">
    <w:pPr>
      <w:pStyle w:val="normal0"/>
      <w:spacing w:before="240" w:after="240"/>
      <w:rPr>
        <w:sz w:val="52"/>
        <w:szCs w:val="52"/>
      </w:rPr>
    </w:pPr>
    <w:r>
      <w:rPr>
        <w:sz w:val="52"/>
        <w:szCs w:val="52"/>
      </w:rPr>
      <w:t>Robyn Thompson Duong</w:t>
    </w:r>
  </w:p>
  <w:p w:rsidR="000B2110" w:rsidRDefault="004B28C3">
    <w:pPr>
      <w:pStyle w:val="normal0"/>
      <w:spacing w:before="240" w:line="120" w:lineRule="auto"/>
    </w:pPr>
    <w:r>
      <w:t>56 Tuttle Street, Apt. 2, Boston, MA 02125</w:t>
    </w:r>
  </w:p>
  <w:p w:rsidR="000B2110" w:rsidRDefault="004B28C3">
    <w:pPr>
      <w:pStyle w:val="normal0"/>
      <w:spacing w:before="240" w:line="120" w:lineRule="auto"/>
    </w:pPr>
    <w:r>
      <w:t>(781) 500-9065</w:t>
    </w:r>
  </w:p>
  <w:p w:rsidR="000B2110" w:rsidRDefault="000B2110">
    <w:pPr>
      <w:pStyle w:val="normal0"/>
      <w:spacing w:before="240" w:line="120" w:lineRule="auto"/>
    </w:pPr>
    <w:hyperlink r:id="rId1">
      <w:r w:rsidR="004B28C3">
        <w:rPr>
          <w:color w:val="1155CC"/>
          <w:u w:val="single"/>
        </w:rPr>
        <w:t>robynthompsonduong@gmail.com</w:t>
      </w:r>
    </w:hyperlink>
  </w:p>
  <w:p w:rsidR="000B2110" w:rsidRDefault="004B28C3">
    <w:pPr>
      <w:pStyle w:val="normal0"/>
      <w:spacing w:before="240" w:line="120" w:lineRule="auto"/>
    </w:pPr>
    <w:r>
      <w:t>robynthompsonduong.com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943170C"/>
    <w:multiLevelType w:val="multilevel"/>
    <w:tmpl w:val="ED764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B2110"/>
    <w:rsid w:val="000B2110"/>
    <w:rsid w:val="004B28C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B21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B21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B21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B21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B211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B21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0B2110"/>
  </w:style>
  <w:style w:type="paragraph" w:styleId="Title">
    <w:name w:val="Title"/>
    <w:basedOn w:val="normal0"/>
    <w:next w:val="normal0"/>
    <w:rsid w:val="000B211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B211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B211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bynthompsondu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Word 12.1.0</Application>
  <DocSecurity>0</DocSecurity>
  <Lines>13</Lines>
  <Paragraphs>3</Paragraphs>
  <ScaleCrop>false</ScaleCrop>
  <Company>Worcester Academy</Company>
  <LinksUpToDate>false</LinksUpToDate>
  <CharactersWithSpaces>2037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Information Services</cp:lastModifiedBy>
  <cp:revision>2</cp:revision>
  <dcterms:created xsi:type="dcterms:W3CDTF">2020-07-18T12:02:00Z</dcterms:created>
  <dcterms:modified xsi:type="dcterms:W3CDTF">2020-07-18T12:02:00Z</dcterms:modified>
</cp:coreProperties>
</file>